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全省统战理论政策研究创新成果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亮点说明材料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7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4" w:hRule="atLeast"/>
          <w:jc w:val="center"/>
        </w:trPr>
        <w:tc>
          <w:tcPr>
            <w:tcW w:w="954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32"/>
                <w:vertAlign w:val="baseline"/>
                <w:lang w:eastAsia="zh-CN"/>
              </w:rPr>
              <w:t>新观点新思路新举措</w:t>
            </w:r>
          </w:p>
        </w:tc>
        <w:tc>
          <w:tcPr>
            <w:tcW w:w="7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5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4"/>
                <w:sz w:val="32"/>
                <w:szCs w:val="32"/>
                <w:vertAlign w:val="baseline"/>
                <w:lang w:eastAsia="zh-CN"/>
              </w:rPr>
              <w:t>对应解决的突出问题</w:t>
            </w:r>
          </w:p>
        </w:tc>
        <w:tc>
          <w:tcPr>
            <w:tcW w:w="7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500字以内。</w:t>
      </w:r>
    </w:p>
    <w:sectPr>
      <w:pgSz w:w="11906" w:h="16838"/>
      <w:pgMar w:top="221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OGZiZWMwYmIxN2Y2ODY5MGZjYzNlMjZhNjc0NjUifQ=="/>
  </w:docVars>
  <w:rsids>
    <w:rsidRoot w:val="00C859EE"/>
    <w:rsid w:val="001A22AB"/>
    <w:rsid w:val="001A4E8C"/>
    <w:rsid w:val="00AA2125"/>
    <w:rsid w:val="00C859EE"/>
    <w:rsid w:val="2AFBCD1E"/>
    <w:rsid w:val="6099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王世雄</cp:lastModifiedBy>
  <cp:lastPrinted>2024-04-03T07:23:13Z</cp:lastPrinted>
  <dcterms:modified xsi:type="dcterms:W3CDTF">2024-04-03T07:23:16Z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D87BD548400343669E874B901EA38EE6_12</vt:lpwstr>
  </property>
</Properties>
</file>